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Privacy Policy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This Privacy Policy describes how </w:t>
      </w:r>
      <w:r>
        <w:rPr>
          <w:rFonts w:ascii="Aptos" w:hAnsi="Aptos" w:cs="Aptos" w:eastAsia="Aptos"/>
          <w:b/>
          <w:color w:val="auto"/>
          <w:spacing w:val="0"/>
          <w:position w:val="0"/>
          <w:sz w:val="24"/>
          <w:shd w:fill="auto" w:val="clear"/>
        </w:rPr>
        <w:t xml:space="preserve">Well Drink</w:t>
      </w:r>
      <w:r>
        <w:rPr>
          <w:rFonts w:ascii="Aptos" w:hAnsi="Aptos" w:cs="Aptos" w:eastAsia="Aptos"/>
          <w:color w:val="auto"/>
          <w:spacing w:val="0"/>
          <w:position w:val="0"/>
          <w:sz w:val="24"/>
          <w:shd w:fill="auto" w:val="clear"/>
        </w:rPr>
        <w:t xml:space="preserve"> (“we”, “our”, or “us”) collects, uses, stores, and protects personal information when you visit or interact with our website [website URL]. We are committed to handling your personal data responsibly and transparently. By accessing or using our Website, you agree to the terms outlined in this Privacy Policy.</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Information We Collect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We may collect personal information that you voluntarily provide to us when you contact us, complete online forms, submit inquiries, or communicate with us by email. This information may include your name, email address, phone number, company name, or other details you choose to share with us.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 addition, certain information is collected automatically when you browse our Website. This may include your IP address, browser type, device information, pages visited, time spent on the Website, and general usage data. This information helps us understand how visitors use our Website and allows us to improve its functionality and performance.</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How We Use Information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information we collect is used to respond to your inquiries, provide customer support, and communicate with you effectively. We also use your information to operate and improve our Website, develop our products and services, and ensure a smooth user experience.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Where permitted, we may use your contact details to send updates, marketing communications, or other information related to Well Drink. We also process information as necessary to maintain Website security, prevent misuse, and comply with applicable legal and regulatory requirements.</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Cookies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Our Website uses cookies and similar tracking technologies to enhance user experience and analyze Website traffic. Cookies help us remember user preferences, understand visitor behavior, and improve the overall performance of the Website. You may choose to manage or disable cookies through your browser settings; however, some features of the Website may not function properly as a result.</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Sharing of Information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Well Drink does not sell or rent your personal information to third parties. We may share information with trusted service providers who assist us in operating the Website or conducting our business, subject to confidentiality obligations. We may also disclose information where required by law or to protect our legal rights.</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Data Security and Retention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We implement reasonable administrative, technical, and physical safeguards to protect personal information from unauthorized access, loss, or misuse. While we take appropriate measures to secure your data, no online transmission or storage system can be guaranteed to be completely secure.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Personal information is retained only for as long as necessary to fulfill the purposes outlined in this Privacy Policy or to meet legal and regulatory obligations.</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Your Rights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Depending on applicable laws, you may have the right to request access to your personal information, request corrections, or ask for deletion of your data. You may also withdraw consent where processing is based on consent. Requests can be made by contacting us using the details below.</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Third-Party Links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Our Website may contain links to third-party websites for your convenience. Well Drink is not responsible for the content, security, or privacy practices of those external websites, and we encourage you to review their privacy policies before providing any personal information.</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Changes to This Policy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We may update this Privacy Policy from time to time to reflect changes in our practices or legal requirements. Any updates will be posted on this page with a revised “Last updated” date. Continued use of the Website indicates acceptance of the updated Policy.</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